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4FE6C512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Kristi Peegel</w:t>
            </w:r>
            <w:r>
              <w:rPr>
                <w:szCs w:val="24"/>
              </w:rPr>
              <w:fldChar w:fldCharType="end"/>
            </w:r>
            <w:r w:rsidR="00181B16">
              <w:rPr>
                <w:szCs w:val="24"/>
              </w:rPr>
              <w:t xml:space="preserve"> </w:t>
            </w:r>
          </w:p>
          <w:p w14:paraId="28C95339" w14:textId="16DE10C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 xml:space="preserve">Eesti Laste ja Noorte Diabeedi Ühing MTÜ </w:t>
            </w:r>
            <w:r>
              <w:rPr>
                <w:szCs w:val="24"/>
              </w:rPr>
              <w:fldChar w:fldCharType="end"/>
            </w:r>
            <w:r w:rsidR="00181B16">
              <w:rPr>
                <w:szCs w:val="24"/>
              </w:rPr>
              <w:t xml:space="preserve"> </w:t>
            </w:r>
          </w:p>
          <w:p w14:paraId="4E8A6F13" w14:textId="2BD53E9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181B16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181B16">
              <w:rPr>
                <w:szCs w:val="24"/>
                <w:lang w:eastAsia="en-US"/>
              </w:rPr>
              <w:t>kristi@diabeedikool.ee</w:t>
            </w:r>
            <w:r>
              <w:rPr>
                <w:szCs w:val="24"/>
                <w:lang w:eastAsia="en-US"/>
              </w:rPr>
              <w:fldChar w:fldCharType="end"/>
            </w:r>
            <w:r w:rsidR="00181B16">
              <w:rPr>
                <w:szCs w:val="24"/>
                <w:lang w:eastAsia="en-US"/>
              </w:rPr>
              <w:t xml:space="preserve"> </w:t>
            </w:r>
          </w:p>
          <w:p w14:paraId="72914B57" w14:textId="52A7167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Liimi 1</w:t>
            </w:r>
            <w:r>
              <w:rPr>
                <w:szCs w:val="24"/>
              </w:rPr>
              <w:fldChar w:fldCharType="end"/>
            </w:r>
            <w:r w:rsidR="0013210E">
              <w:rPr>
                <w:szCs w:val="24"/>
              </w:rPr>
              <w:t xml:space="preserve">,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Tallinn</w:t>
            </w:r>
            <w:r>
              <w:rPr>
                <w:szCs w:val="24"/>
              </w:rPr>
              <w:fldChar w:fldCharType="end"/>
            </w:r>
            <w:r w:rsidR="00181B16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CACF765" w:rsidR="00386424" w:rsidRPr="00ED62FB" w:rsidRDefault="00A320F3" w:rsidP="00181B16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08.02.2024</w:t>
            </w:r>
            <w:r>
              <w:rPr>
                <w:szCs w:val="24"/>
              </w:rPr>
              <w:fldChar w:fldCharType="end"/>
            </w:r>
            <w:r w:rsidR="00181B1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9.3-2/24/1590-1</w:t>
            </w:r>
            <w:r>
              <w:rPr>
                <w:szCs w:val="24"/>
              </w:rPr>
              <w:fldChar w:fldCharType="end"/>
            </w:r>
            <w:r w:rsidR="00181B16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205BB06" w:rsidR="00386424" w:rsidRPr="00ED62FB" w:rsidRDefault="00386424" w:rsidP="00181B16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19.03.2024</w:t>
            </w:r>
            <w:r w:rsidR="00A320F3">
              <w:rPr>
                <w:szCs w:val="24"/>
              </w:rPr>
              <w:fldChar w:fldCharType="end"/>
            </w:r>
            <w:r w:rsidR="00181B16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9.3-2/24/1590-3</w:t>
            </w:r>
            <w:r w:rsidR="00A320F3">
              <w:rPr>
                <w:szCs w:val="24"/>
              </w:rPr>
              <w:fldChar w:fldCharType="end"/>
            </w:r>
            <w:r w:rsidR="00181B16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21E47D50" w:rsidR="0083302A" w:rsidRPr="00ED62FB" w:rsidRDefault="00C471F6" w:rsidP="00ED62FB">
            <w:pPr>
              <w:pStyle w:val="Title"/>
            </w:pPr>
            <w:r>
              <w:fldChar w:fldCharType="begin"/>
            </w:r>
            <w:r w:rsidR="00181B16">
              <w:instrText xml:space="preserve"> delta_docName  \* MERGEFORMAT</w:instrText>
            </w:r>
            <w:r>
              <w:fldChar w:fldCharType="separate"/>
            </w:r>
            <w:r w:rsidR="00181B16">
              <w:t>Sotsiaalasutuse objekti vastavuse kontrollakt, MTÜ Eesti Laste ja Noorte Diabeedi Ühing (Kääriku spordikeskus)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63A36AE0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181B16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181B16">
              <w:rPr>
                <w:b/>
                <w:bCs/>
              </w:rPr>
              <w:t xml:space="preserve">Eesti Laste ja Noorte Diabeedi Ühing MTÜ </w:t>
            </w:r>
            <w:r>
              <w:fldChar w:fldCharType="end"/>
            </w:r>
            <w:r>
              <w:rPr>
                <w:szCs w:val="24"/>
              </w:rPr>
              <w:t xml:space="preserve">  (isiku-/registrikood 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b/>
                <w:bCs/>
                <w:szCs w:val="24"/>
              </w:rPr>
              <w:t>80295274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Liimi 1</w:t>
            </w:r>
            <w:r>
              <w:rPr>
                <w:szCs w:val="24"/>
              </w:rPr>
              <w:fldChar w:fldCharType="end"/>
            </w:r>
            <w:r w:rsidR="000912B6">
              <w:rPr>
                <w:szCs w:val="24"/>
              </w:rPr>
              <w:t>, Tallinn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b/>
                <w:bCs/>
                <w:szCs w:val="24"/>
              </w:rPr>
              <w:t>5116492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b/>
                <w:bCs/>
                <w:szCs w:val="24"/>
              </w:rPr>
              <w:t>kristi@diabeedikool.ee</w:t>
            </w:r>
            <w:r>
              <w:rPr>
                <w:szCs w:val="24"/>
              </w:rPr>
              <w:fldChar w:fldCharType="end"/>
            </w:r>
            <w:r w:rsidR="000912B6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181B16">
              <w:rPr>
                <w:b/>
                <w:bCs/>
                <w:szCs w:val="24"/>
              </w:rPr>
              <w:t>Kristi Peegel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Content>
                <w:r w:rsidR="005B7609">
                  <w:rPr>
                    <w:szCs w:val="24"/>
                  </w:rPr>
                  <w:t xml:space="preserve">hinnangu väljastamiseks ajutisele lapsehoiuteenusele asukoha aadressiga Kääriku Spordikeskus </w:t>
                </w:r>
                <w:r w:rsidR="000912B6">
                  <w:rPr>
                    <w:szCs w:val="24"/>
                  </w:rPr>
                  <w:t>(</w:t>
                </w:r>
                <w:r w:rsidR="005B7609" w:rsidRPr="005B7609">
                  <w:rPr>
                    <w:szCs w:val="24"/>
                  </w:rPr>
                  <w:t>Kääriku 67309, Otepää vald</w:t>
                </w:r>
                <w:r w:rsidR="000912B6">
                  <w:rPr>
                    <w:szCs w:val="24"/>
                  </w:rPr>
                  <w:t>)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3A9FC732" w:rsidR="00F672DA" w:rsidRPr="00F672DA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000000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Content>
                <w:r w:rsidR="00AF2CDD" w:rsidRPr="0096292E">
                  <w:rPr>
                    <w:rStyle w:val="PlaceholderTex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73C2E2DA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5E700BC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C6A67D3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3981A2B9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71F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34E11AFC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71F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F72D37C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700B231B" w:rsidR="000177D7" w:rsidRPr="00F672DA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63BCF64A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Content>
                <w:r w:rsidR="005B7609">
                  <w:rPr>
                    <w:szCs w:val="24"/>
                  </w:rPr>
                  <w:t>Kääriku Spordikeskuse majutushoone</w:t>
                </w:r>
              </w:sdtContent>
            </w:sdt>
            <w:r w:rsidRPr="00F672DA">
              <w:rPr>
                <w:szCs w:val="24"/>
              </w:rPr>
              <w:t xml:space="preserve"> </w:t>
            </w:r>
            <w:r w:rsidR="008E2126">
              <w:rPr>
                <w:szCs w:val="24"/>
              </w:rPr>
              <w:t>(</w:t>
            </w:r>
            <w:proofErr w:type="spellStart"/>
            <w:r w:rsidR="008E2126">
              <w:rPr>
                <w:szCs w:val="24"/>
              </w:rPr>
              <w:t>hostel</w:t>
            </w:r>
            <w:proofErr w:type="spellEnd"/>
            <w:r w:rsidR="008E2126">
              <w:rPr>
                <w:szCs w:val="24"/>
              </w:rPr>
              <w:t>)</w:t>
            </w:r>
          </w:p>
          <w:p w14:paraId="143018CE" w14:textId="597C2350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Content>
                <w:r w:rsidR="005B7609">
                  <w:rPr>
                    <w:szCs w:val="24"/>
                  </w:rPr>
                  <w:t>Kääriku 67309, Otepää vald</w:t>
                </w:r>
              </w:sdtContent>
            </w:sdt>
          </w:p>
          <w:p w14:paraId="14345002" w14:textId="785952ED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181B16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181B16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5E1CE66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3-19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5B7609">
                  <w:rPr>
                    <w:szCs w:val="24"/>
                  </w:rPr>
                  <w:t>19.03.2024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5B7609">
              <w:rPr>
                <w:szCs w:val="24"/>
              </w:rPr>
              <w:t>13:</w:t>
            </w:r>
            <w:r w:rsidR="0013210E">
              <w:rPr>
                <w:szCs w:val="24"/>
              </w:rPr>
              <w:t>2</w:t>
            </w:r>
            <w:r w:rsidR="005B7609">
              <w:rPr>
                <w:szCs w:val="24"/>
              </w:rPr>
              <w:t>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13210E">
              <w:rPr>
                <w:szCs w:val="24"/>
              </w:rPr>
              <w:t>14:05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DBA59C5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Content>
                <w:r w:rsidR="0013210E">
                  <w:rPr>
                    <w:szCs w:val="24"/>
                  </w:rPr>
                  <w:t xml:space="preserve">Marju </w:t>
                </w:r>
                <w:proofErr w:type="spellStart"/>
                <w:r w:rsidR="0013210E">
                  <w:rPr>
                    <w:szCs w:val="24"/>
                  </w:rPr>
                  <w:t>Värton</w:t>
                </w:r>
                <w:proofErr w:type="spellEnd"/>
                <w:r w:rsidR="0013210E">
                  <w:rPr>
                    <w:szCs w:val="24"/>
                  </w:rPr>
                  <w:t xml:space="preserve">, MTÜ Eesti Laste ja Noorte Diabeedi Ühingu Tartu Kontori juhataja, tel 5112969 ja Heiki Ehte, </w:t>
                </w:r>
                <w:proofErr w:type="spellStart"/>
                <w:r w:rsidR="0013210E">
                  <w:rPr>
                    <w:szCs w:val="24"/>
                  </w:rPr>
                  <w:t>Tehvandi</w:t>
                </w:r>
                <w:proofErr w:type="spellEnd"/>
                <w:r w:rsidR="0013210E">
                  <w:rPr>
                    <w:szCs w:val="24"/>
                  </w:rPr>
                  <w:t xml:space="preserve"> Spordikeskus SA tegevjuht 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33E7FF3E" w:rsidR="00A87215" w:rsidRDefault="00000000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1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000000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0198129D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1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7688A1F5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4E0391F7" w:rsidR="00504157" w:rsidRDefault="005B7609" w:rsidP="00F672DA">
            <w:pPr>
              <w:rPr>
                <w:szCs w:val="24"/>
              </w:rPr>
            </w:pPr>
            <w:r>
              <w:rPr>
                <w:szCs w:val="24"/>
              </w:rPr>
              <w:t>Esitati dokument: Inspecta Estonia OÜ, katseprotokolli nr 213-17-165 katsetulemused, 06.06.2017.</w:t>
            </w:r>
          </w:p>
          <w:p w14:paraId="74D89EF3" w14:textId="77777777" w:rsidR="005B7609" w:rsidRPr="00F672DA" w:rsidRDefault="005B7609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334215D6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6DD9E169" w:rsidR="00504157" w:rsidRDefault="005B7609" w:rsidP="009826F6">
            <w:pPr>
              <w:rPr>
                <w:szCs w:val="24"/>
              </w:rPr>
            </w:pPr>
            <w:r>
              <w:rPr>
                <w:szCs w:val="24"/>
              </w:rPr>
              <w:t>Esitati dokument: Majatehnik OÜ Katselabor, ventilatsioonisüsteemide mõõdistuspass, töö number 154-17, 07.06.2017.</w:t>
            </w:r>
          </w:p>
          <w:p w14:paraId="69134DCC" w14:textId="77777777" w:rsidR="005B7609" w:rsidRPr="00F672DA" w:rsidRDefault="005B7609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599D1795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B760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2C58CDE5" w:rsidR="00504157" w:rsidRDefault="005B7609" w:rsidP="00F5784E">
            <w:pPr>
              <w:rPr>
                <w:szCs w:val="24"/>
              </w:rPr>
            </w:pPr>
            <w:r>
              <w:rPr>
                <w:szCs w:val="24"/>
              </w:rPr>
              <w:t>Esitati dokument: Majatehnik OÜ Katselabor, ventilatsioonisüsteemide mõõdistuspass, töö number 154-17, 07.06.2017.</w:t>
            </w:r>
          </w:p>
          <w:p w14:paraId="6A4F0C6C" w14:textId="77777777" w:rsidR="005B7609" w:rsidRPr="00F672DA" w:rsidRDefault="005B7609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49BB5C9A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21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5CE086B1" w:rsidR="00504157" w:rsidRDefault="0013210E" w:rsidP="00F5784E">
            <w:pPr>
              <w:rPr>
                <w:szCs w:val="24"/>
              </w:rPr>
            </w:pPr>
            <w:r>
              <w:rPr>
                <w:szCs w:val="24"/>
              </w:rPr>
              <w:t>Esitati dokument: OÜ Eesti Keskkonnauuringute Keskus, TA24000881, 19.03.2024</w:t>
            </w:r>
          </w:p>
          <w:p w14:paraId="277E84EB" w14:textId="77777777" w:rsidR="0013210E" w:rsidRPr="00F5784E" w:rsidRDefault="0013210E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78246B6A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212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3E1B8636" w:rsidR="00504157" w:rsidRDefault="005B7609" w:rsidP="00F5784E">
            <w:pPr>
              <w:rPr>
                <w:szCs w:val="24"/>
              </w:rPr>
            </w:pPr>
            <w:r>
              <w:rPr>
                <w:szCs w:val="24"/>
              </w:rPr>
              <w:t>Ajutine</w:t>
            </w:r>
            <w:r w:rsidR="0013210E">
              <w:rPr>
                <w:szCs w:val="24"/>
              </w:rPr>
              <w:t xml:space="preserve"> ööpäevaringne</w:t>
            </w:r>
            <w:r>
              <w:rPr>
                <w:szCs w:val="24"/>
              </w:rPr>
              <w:t xml:space="preserve"> lapsehoiuteenuse osutamine suvisel ajal</w:t>
            </w:r>
            <w:r w:rsidR="0013210E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Planeeritud </w:t>
            </w:r>
            <w:r w:rsidR="0013210E">
              <w:rPr>
                <w:szCs w:val="24"/>
              </w:rPr>
              <w:t>inimeste arv kokku</w:t>
            </w:r>
            <w:r>
              <w:rPr>
                <w:szCs w:val="24"/>
              </w:rPr>
              <w:t xml:space="preserve"> 1</w:t>
            </w:r>
            <w:r w:rsidR="0013210E">
              <w:rPr>
                <w:szCs w:val="24"/>
              </w:rPr>
              <w:t xml:space="preserve">50 kahe vahetuse peale. Esimene vahetus on pereliikmetega. Laste vanus varieerub alates 3a kuni 18a. Kuni 8a lastega on kaasas pereliige. Laste majutus Kääriku Spordikeskuse </w:t>
            </w:r>
            <w:proofErr w:type="spellStart"/>
            <w:r w:rsidR="0013210E">
              <w:rPr>
                <w:szCs w:val="24"/>
              </w:rPr>
              <w:t>hostelis</w:t>
            </w:r>
            <w:proofErr w:type="spellEnd"/>
            <w:r w:rsidR="0013210E">
              <w:rPr>
                <w:szCs w:val="24"/>
              </w:rPr>
              <w:t>, mis mahutab 150 inimest.</w:t>
            </w:r>
            <w:r w:rsidR="008E2126">
              <w:rPr>
                <w:szCs w:val="24"/>
              </w:rPr>
              <w:t xml:space="preserve"> </w:t>
            </w:r>
            <w:proofErr w:type="spellStart"/>
            <w:r w:rsidR="008E2126">
              <w:rPr>
                <w:szCs w:val="24"/>
              </w:rPr>
              <w:t>Hosteli</w:t>
            </w:r>
            <w:proofErr w:type="spellEnd"/>
            <w:r w:rsidR="008E2126">
              <w:rPr>
                <w:szCs w:val="24"/>
              </w:rPr>
              <w:t xml:space="preserve"> toad on 4-kohalised, 2-kohalised ja 1-kohalised. Nelja kohalistes tubades puudub tualettruum, vaid tualettruum eraldi koridoris ühiskasutuses. Lisaks olemas inva tualettruum.</w:t>
            </w:r>
          </w:p>
          <w:p w14:paraId="6731640F" w14:textId="77777777" w:rsidR="005B7609" w:rsidRPr="00F5784E" w:rsidRDefault="005B7609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01063692" w:rsidR="00504157" w:rsidRDefault="0013210E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Toitlustus toimub eraldi majas, toit valmistatakse kohapeal ja söögisaal mahutab 150 inimest + </w:t>
            </w:r>
            <w:proofErr w:type="spellStart"/>
            <w:r>
              <w:rPr>
                <w:szCs w:val="24"/>
              </w:rPr>
              <w:t>väliterass</w:t>
            </w:r>
            <w:proofErr w:type="spellEnd"/>
            <w:r>
              <w:rPr>
                <w:szCs w:val="24"/>
              </w:rPr>
              <w:t xml:space="preserve"> suvisel ajal. Söögisaali ühes sissepääsus olemas kätepesuks 2 valamut. Teise sisspääsu</w:t>
            </w:r>
            <w:r w:rsidR="008E2126">
              <w:rPr>
                <w:szCs w:val="24"/>
              </w:rPr>
              <w:t xml:space="preserve"> lähedal olemas tualettruumid kätepesuks.</w:t>
            </w:r>
          </w:p>
          <w:p w14:paraId="66683A4E" w14:textId="77777777" w:rsidR="008E2126" w:rsidRPr="00F5784E" w:rsidRDefault="008E2126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3C06BA9C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212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1950DFC" w:rsidR="00504157" w:rsidRDefault="008E2126" w:rsidP="00F672DA">
            <w:pPr>
              <w:rPr>
                <w:szCs w:val="24"/>
              </w:rPr>
            </w:pPr>
            <w:r>
              <w:rPr>
                <w:szCs w:val="24"/>
              </w:rPr>
              <w:t>Lapsed jaotatakse rühmadesse, 1 rühm on 20 last ja neile ettenähtud 5 järelevaatajat.</w:t>
            </w:r>
          </w:p>
          <w:p w14:paraId="33A5701D" w14:textId="77777777" w:rsidR="008E2126" w:rsidRPr="00F672DA" w:rsidRDefault="008E2126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Content>
                <w:r w:rsidR="00F5784E" w:rsidRPr="0096292E">
                  <w:rPr>
                    <w:rStyle w:val="PlaceholderTex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Content>
                <w:r w:rsidR="00F5784E" w:rsidRPr="0096292E">
                  <w:rPr>
                    <w:rStyle w:val="PlaceholderTex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6EDC7E23" w:rsidR="00F672DA" w:rsidRPr="00F672DA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212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000000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4E4922B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181B16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181B16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4AB7AC8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181B16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181B16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661526CE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181B16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181B16">
                    <w:rPr>
                      <w:szCs w:val="24"/>
                    </w:rPr>
                    <w:t>Kristi Peegel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FootnoteReferenc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1ADE" w14:textId="77777777" w:rsidR="00CC469A" w:rsidRDefault="00CC469A" w:rsidP="00F932F6">
      <w:r>
        <w:separator/>
      </w:r>
    </w:p>
  </w:endnote>
  <w:endnote w:type="continuationSeparator" w:id="0">
    <w:p w14:paraId="576FBAD3" w14:textId="77777777" w:rsidR="00CC469A" w:rsidRDefault="00CC469A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Content>
      <w:p w14:paraId="0FCF93FD" w14:textId="77777777" w:rsidR="00CF030C" w:rsidRDefault="00CF030C" w:rsidP="003864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B1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181B1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E498" w14:textId="77777777" w:rsidR="00CC469A" w:rsidRDefault="00CC469A" w:rsidP="00F932F6">
      <w:r>
        <w:separator/>
      </w:r>
    </w:p>
  </w:footnote>
  <w:footnote w:type="continuationSeparator" w:id="0">
    <w:p w14:paraId="6967D36A" w14:textId="77777777" w:rsidR="00CC469A" w:rsidRDefault="00CC469A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FootnoteTex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FootnoteTex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FootnoteTex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FootnoteTex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FootnoteTex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FootnoteTex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FootnoteTex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FootnoteTex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FootnoteTex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FootnoteTex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Headi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istParagraph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423327">
    <w:abstractNumId w:val="0"/>
  </w:num>
  <w:num w:numId="2" w16cid:durableId="1955820086">
    <w:abstractNumId w:val="1"/>
  </w:num>
  <w:num w:numId="3" w16cid:durableId="378744463">
    <w:abstractNumId w:val="2"/>
  </w:num>
  <w:num w:numId="4" w16cid:durableId="1754161668">
    <w:abstractNumId w:val="1"/>
  </w:num>
  <w:num w:numId="5" w16cid:durableId="519394181">
    <w:abstractNumId w:val="1"/>
  </w:num>
  <w:num w:numId="6" w16cid:durableId="489253058">
    <w:abstractNumId w:val="1"/>
  </w:num>
  <w:num w:numId="7" w16cid:durableId="1455362727">
    <w:abstractNumId w:val="1"/>
  </w:num>
  <w:num w:numId="8" w16cid:durableId="1779249726">
    <w:abstractNumId w:val="1"/>
  </w:num>
  <w:num w:numId="9" w16cid:durableId="1636330737">
    <w:abstractNumId w:val="1"/>
  </w:num>
  <w:num w:numId="10" w16cid:durableId="1880825455">
    <w:abstractNumId w:val="1"/>
  </w:num>
  <w:num w:numId="11" w16cid:durableId="190456358">
    <w:abstractNumId w:val="1"/>
  </w:num>
  <w:num w:numId="12" w16cid:durableId="472867304">
    <w:abstractNumId w:val="4"/>
  </w:num>
  <w:num w:numId="13" w16cid:durableId="812526974">
    <w:abstractNumId w:val="2"/>
  </w:num>
  <w:num w:numId="14" w16cid:durableId="1209613460">
    <w:abstractNumId w:val="2"/>
  </w:num>
  <w:num w:numId="15" w16cid:durableId="706956821">
    <w:abstractNumId w:val="3"/>
  </w:num>
  <w:num w:numId="16" w16cid:durableId="1792359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12B6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210E"/>
    <w:rsid w:val="001333FF"/>
    <w:rsid w:val="0014676F"/>
    <w:rsid w:val="00181B16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95B50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76830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60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536C2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2126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3B84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471F6"/>
    <w:rsid w:val="00C56114"/>
    <w:rsid w:val="00C926CE"/>
    <w:rsid w:val="00C95180"/>
    <w:rsid w:val="00CA502C"/>
    <w:rsid w:val="00CC387A"/>
    <w:rsid w:val="00CC469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763F7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A8C3F4"/>
  <w15:docId w15:val="{F4732235-03C1-45E1-BB94-9E413681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259"/>
  </w:style>
  <w:style w:type="paragraph" w:styleId="Footer">
    <w:name w:val="footer"/>
    <w:basedOn w:val="Normal"/>
    <w:link w:val="Footer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259"/>
  </w:style>
  <w:style w:type="character" w:customStyle="1" w:styleId="Heading1Char">
    <w:name w:val="Heading 1 Char"/>
    <w:basedOn w:val="DefaultParagraphFont"/>
    <w:link w:val="Heading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DefaultParagraphFont"/>
    <w:uiPriority w:val="1"/>
    <w:rsid w:val="00FF65FE"/>
    <w:rPr>
      <w:rFonts w:ascii="Arial" w:hAnsi="Arial"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AE4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A523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E4C96"/>
    <w:rPr>
      <w:iCs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14798"/>
  </w:style>
  <w:style w:type="character" w:customStyle="1" w:styleId="Heading3Char">
    <w:name w:val="Heading 3 Char"/>
    <w:basedOn w:val="DefaultParagraphFont"/>
    <w:link w:val="Heading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istParagraph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istParagraphChar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4C96"/>
    <w:rPr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4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PlaceholderTex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20003A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DB34-6168-4530-A1BC-D1476BC8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Kristi Peegel</cp:lastModifiedBy>
  <cp:revision>2</cp:revision>
  <cp:lastPrinted>2014-12-19T10:29:00Z</cp:lastPrinted>
  <dcterms:created xsi:type="dcterms:W3CDTF">2024-03-20T12:31:00Z</dcterms:created>
  <dcterms:modified xsi:type="dcterms:W3CDTF">2024-03-20T12:31:00Z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  <property fmtid="{D5CDD505-2E9C-101B-9397-08002B2CF9AE}" pid="23" name="_AdHocReviewCycleID">
    <vt:i4>-561253287</vt:i4>
  </property>
  <property fmtid="{D5CDD505-2E9C-101B-9397-08002B2CF9AE}" pid="24" name="_NewReviewCycle">
    <vt:lpwstr/>
  </property>
  <property fmtid="{D5CDD505-2E9C-101B-9397-08002B2CF9AE}" pid="25" name="_EmailSubject">
    <vt:lpwstr>Objekti vastavuse kontrollakt</vt:lpwstr>
  </property>
  <property fmtid="{D5CDD505-2E9C-101B-9397-08002B2CF9AE}" pid="26" name="_AuthorEmail">
    <vt:lpwstr>janne.nurme@terviseamet.ee</vt:lpwstr>
  </property>
  <property fmtid="{D5CDD505-2E9C-101B-9397-08002B2CF9AE}" pid="27" name="_AuthorEmailDisplayName">
    <vt:lpwstr>Janne Nurme</vt:lpwstr>
  </property>
</Properties>
</file>